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7653B">
      <w:pPr>
        <w:spacing w:line="259" w:lineRule="auto"/>
        <w:jc w:val="center"/>
        <w:rPr>
          <w:rFonts w:ascii="Calibri" w:hAnsi="Calibri" w:eastAsia="Calibri" w:cs="Calibri"/>
          <w:szCs w:val="22"/>
        </w:rPr>
      </w:pPr>
      <w:bookmarkStart w:id="0" w:name="_Hlk125104980"/>
      <w:r>
        <w:rPr>
          <w:b/>
          <w:sz w:val="48"/>
          <w:szCs w:val="22"/>
        </w:rPr>
        <w:t>ЧТУП «ТЕХНОТУРСЕРВИС»</w:t>
      </w:r>
    </w:p>
    <w:p w14:paraId="0D0354B7">
      <w:pPr>
        <w:spacing w:after="15" w:line="259" w:lineRule="auto"/>
        <w:ind w:right="9"/>
        <w:jc w:val="center"/>
        <w:rPr>
          <w:rFonts w:ascii="Calibri" w:hAnsi="Calibri" w:eastAsia="Calibri" w:cs="Calibri"/>
          <w:szCs w:val="22"/>
        </w:rPr>
      </w:pPr>
      <w:r>
        <w:rPr>
          <w:rFonts w:ascii="Calibri" w:hAnsi="Calibri" w:eastAsia="Calibri" w:cs="Calibri"/>
          <w:b/>
          <w:szCs w:val="22"/>
        </w:rPr>
        <w:t xml:space="preserve">г.Минск проспект Партизанский 81-509 г-ца «Турист» ст. метро Партизанская </w:t>
      </w:r>
    </w:p>
    <w:p w14:paraId="53D5A082">
      <w:pPr>
        <w:spacing w:after="281" w:line="259" w:lineRule="auto"/>
        <w:ind w:right="14"/>
        <w:jc w:val="center"/>
        <w:rPr>
          <w:rFonts w:ascii="Calibri" w:hAnsi="Calibri" w:eastAsia="Calibri" w:cs="Calibri"/>
          <w:szCs w:val="22"/>
        </w:rPr>
      </w:pPr>
      <w:r>
        <w:rPr>
          <w:rFonts w:ascii="Calibri" w:hAnsi="Calibri" w:eastAsia="Calibri" w:cs="Calibri"/>
          <w:b/>
          <w:szCs w:val="22"/>
        </w:rPr>
        <w:t xml:space="preserve">Тел. 3-47-01-91, 29 6566662 е-mail:tts2000@list.ru   ,       </w:t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Cs w:val="22"/>
          <w:u w:val="single" w:color="000000"/>
        </w:rPr>
        <w:t>http</w:t>
      </w:r>
      <w:r>
        <w:rPr>
          <w:rFonts w:ascii="Calibri" w:hAnsi="Calibri" w:eastAsia="Calibri" w:cs="Calibri"/>
          <w:b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Cs w:val="22"/>
          <w:u w:val="single" w:color="000000"/>
        </w:rPr>
        <w:t>://</w:t>
      </w:r>
      <w:r>
        <w:rPr>
          <w:rFonts w:ascii="Calibri" w:hAnsi="Calibri" w:eastAsia="Calibri" w:cs="Calibri"/>
          <w:b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Cs w:val="22"/>
          <w:u w:val="single" w:color="000000"/>
        </w:rPr>
        <w:t>www</w:t>
      </w:r>
      <w:r>
        <w:rPr>
          <w:rFonts w:ascii="Calibri" w:hAnsi="Calibri" w:eastAsia="Calibri" w:cs="Calibri"/>
          <w:b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Cs w:val="22"/>
          <w:u w:val="single" w:color="000000"/>
        </w:rPr>
        <w:t>.</w:t>
      </w:r>
      <w:r>
        <w:rPr>
          <w:rFonts w:ascii="Calibri" w:hAnsi="Calibri" w:eastAsia="Calibri" w:cs="Calibri"/>
          <w:b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Cs w:val="22"/>
          <w:u w:val="single" w:color="000000"/>
        </w:rPr>
        <w:t>technotourservice</w:t>
      </w:r>
      <w:r>
        <w:rPr>
          <w:rFonts w:ascii="Calibri" w:hAnsi="Calibri" w:eastAsia="Calibri" w:cs="Calibri"/>
          <w:b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Cs w:val="22"/>
          <w:u w:val="single" w:color="000000"/>
        </w:rPr>
        <w:t>.с</w:t>
      </w:r>
      <w:r>
        <w:rPr>
          <w:rFonts w:ascii="Calibri" w:hAnsi="Calibri" w:eastAsia="Calibri" w:cs="Calibri"/>
          <w:b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Cs w:val="22"/>
          <w:u w:val="single" w:color="000000"/>
        </w:rPr>
        <w:t>om</w:t>
      </w:r>
      <w:r>
        <w:rPr>
          <w:rFonts w:ascii="Calibri" w:hAnsi="Calibri" w:eastAsia="Calibri" w:cs="Calibri"/>
          <w:b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szCs w:val="22"/>
        </w:rPr>
        <w:t xml:space="preserve"> </w:t>
      </w:r>
      <w:r>
        <w:rPr>
          <w:rFonts w:ascii="Calibri" w:hAnsi="Calibri" w:eastAsia="Calibri" w:cs="Calibri"/>
          <w:szCs w:val="22"/>
        </w:rPr>
        <w:fldChar w:fldCharType="end"/>
      </w:r>
    </w:p>
    <w:bookmarkEnd w:id="0"/>
    <w:p w14:paraId="0C5A6A82">
      <w:pPr>
        <w:spacing w:after="0" w:line="240" w:lineRule="auto"/>
        <w:jc w:val="center"/>
        <w:rPr>
          <w:rFonts w:ascii="Arial" w:hAnsi="Arial"/>
          <w:b/>
          <w:bCs w:val="0"/>
          <w:caps/>
          <w:color w:val="auto"/>
          <w:sz w:val="21"/>
          <w:szCs w:val="10"/>
        </w:rPr>
      </w:pPr>
      <w:r>
        <w:rPr>
          <w:rFonts w:ascii="Arial" w:hAnsi="Arial"/>
          <w:b/>
          <w:bCs w:val="0"/>
          <w:caps/>
          <w:color w:val="auto"/>
          <w:sz w:val="21"/>
          <w:szCs w:val="10"/>
        </w:rPr>
        <w:t xml:space="preserve">удивительная Карелия </w:t>
      </w:r>
    </w:p>
    <w:p w14:paraId="679A9472">
      <w:pPr>
        <w:spacing w:after="0" w:line="240" w:lineRule="auto"/>
        <w:jc w:val="center"/>
        <w:rPr>
          <w:rFonts w:hint="default" w:ascii="Arial" w:hAnsi="Arial"/>
          <w:b/>
          <w:bCs w:val="0"/>
          <w:caps/>
          <w:color w:val="auto"/>
          <w:sz w:val="21"/>
          <w:szCs w:val="10"/>
          <w:lang w:val="ru-RU"/>
        </w:rPr>
      </w:pPr>
      <w:r>
        <w:rPr>
          <w:rFonts w:ascii="Arial" w:hAnsi="Arial"/>
          <w:b/>
          <w:bCs w:val="0"/>
          <w:caps/>
          <w:color w:val="auto"/>
          <w:sz w:val="21"/>
          <w:szCs w:val="10"/>
          <w:lang w:val="ru-RU"/>
        </w:rPr>
        <w:t>Даты</w:t>
      </w:r>
      <w:r>
        <w:rPr>
          <w:rFonts w:hint="default" w:ascii="Arial" w:hAnsi="Arial"/>
          <w:b/>
          <w:bCs w:val="0"/>
          <w:caps/>
          <w:color w:val="auto"/>
          <w:sz w:val="21"/>
          <w:szCs w:val="10"/>
          <w:lang w:val="ru-RU"/>
        </w:rPr>
        <w:t xml:space="preserve"> тура:30.04.,14.05.,21.05.,11.06.,25.06.,02.07.,23.07.,13.08.,20.08.,10.09.2026</w:t>
      </w:r>
    </w:p>
    <w:p w14:paraId="03B4BB1F">
      <w:pPr>
        <w:bidi w:val="0"/>
        <w:jc w:val="center"/>
        <w:rPr>
          <w:b/>
          <w:bCs w:val="0"/>
          <w:sz w:val="22"/>
          <w:szCs w:val="20"/>
        </w:rPr>
      </w:pPr>
      <w:r>
        <w:rPr>
          <w:b/>
          <w:bCs w:val="0"/>
          <w:sz w:val="22"/>
          <w:szCs w:val="20"/>
          <w:lang w:val="ru-RU"/>
        </w:rPr>
        <w:t>Стоимость</w:t>
      </w:r>
      <w:r>
        <w:rPr>
          <w:rFonts w:hint="default"/>
          <w:b/>
          <w:bCs w:val="0"/>
          <w:sz w:val="22"/>
          <w:szCs w:val="20"/>
          <w:lang w:val="ru-RU"/>
        </w:rPr>
        <w:t xml:space="preserve"> тура: </w:t>
      </w:r>
      <w:r>
        <w:rPr>
          <w:b/>
          <w:bCs w:val="0"/>
          <w:sz w:val="22"/>
          <w:szCs w:val="20"/>
        </w:rPr>
        <w:t>195$ + 200руб.</w:t>
      </w:r>
    </w:p>
    <w:p w14:paraId="06DC5AE5">
      <w:pPr>
        <w:bidi w:val="0"/>
        <w:jc w:val="center"/>
        <w:rPr>
          <w:rFonts w:hint="default"/>
          <w:b/>
          <w:bCs w:val="0"/>
          <w:sz w:val="22"/>
          <w:szCs w:val="20"/>
          <w:lang w:val="ru-RU"/>
        </w:rPr>
      </w:pPr>
      <w:r>
        <w:rPr>
          <w:b/>
          <w:bCs w:val="0"/>
          <w:sz w:val="22"/>
          <w:szCs w:val="20"/>
          <w:lang w:val="ru-RU"/>
        </w:rPr>
        <w:t>ПРОГРАММА</w:t>
      </w:r>
      <w:r>
        <w:rPr>
          <w:rFonts w:hint="default"/>
          <w:b/>
          <w:bCs w:val="0"/>
          <w:sz w:val="22"/>
          <w:szCs w:val="20"/>
          <w:lang w:val="ru-RU"/>
        </w:rPr>
        <w:t xml:space="preserve"> ТУРА</w:t>
      </w:r>
    </w:p>
    <w:tbl>
      <w:tblPr>
        <w:tblStyle w:val="2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9605"/>
      </w:tblGrid>
      <w:tr w14:paraId="43C5E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5FAFAD01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1 день</w:t>
            </w:r>
          </w:p>
        </w:tc>
        <w:tc>
          <w:tcPr>
            <w:tcW w:w="9605" w:type="dxa"/>
          </w:tcPr>
          <w:p w14:paraId="718CDB4C">
            <w:pPr>
              <w:bidi w:val="0"/>
              <w:rPr>
                <w:rFonts w:hint="default"/>
                <w:b/>
                <w:bCs/>
                <w:sz w:val="15"/>
                <w:szCs w:val="11"/>
                <w:lang w:val="ru-RU"/>
              </w:rPr>
            </w:pPr>
            <w:r>
              <w:rPr>
                <w:b/>
                <w:bCs/>
                <w:sz w:val="15"/>
                <w:szCs w:val="11"/>
                <w:lang w:val="ru-RU"/>
              </w:rPr>
              <w:t xml:space="preserve"> </w:t>
            </w:r>
            <w:r>
              <w:rPr>
                <w:b/>
                <w:bCs/>
                <w:sz w:val="15"/>
                <w:szCs w:val="11"/>
              </w:rPr>
              <w:t>16:00 - Отправление автобуса из Минска. Наше путешествие начинается! Ночной переезд</w:t>
            </w:r>
          </w:p>
        </w:tc>
      </w:tr>
      <w:tr w14:paraId="1346B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276" w:type="dxa"/>
          </w:tcPr>
          <w:p w14:paraId="1B460FCB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2 день</w:t>
            </w:r>
          </w:p>
        </w:tc>
        <w:tc>
          <w:tcPr>
            <w:tcW w:w="9605" w:type="dxa"/>
          </w:tcPr>
          <w:p w14:paraId="622B6A0A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rFonts w:hint="default"/>
                <w:b/>
                <w:bCs/>
                <w:sz w:val="15"/>
                <w:szCs w:val="11"/>
                <w:lang w:val="ru-RU"/>
              </w:rPr>
              <w:t xml:space="preserve"> </w:t>
            </w:r>
            <w:r>
              <w:rPr>
                <w:b/>
                <w:bCs/>
                <w:sz w:val="15"/>
                <w:szCs w:val="11"/>
              </w:rPr>
              <w:t>Прибытие в Петрозаводск. Обзорная увлекательная экскурсия по Петрозаводску — столице Карелии. Мы посетим Круглую площадь (Архитектурный ансамбль и губернаторский парк), объедем и прогуляемся по центру города, изучим Соборную площадь, посетим главную достопримечательность — Онежскую набережную.</w:t>
            </w:r>
          </w:p>
          <w:p w14:paraId="1E49E0EE">
            <w:pPr>
              <w:bidi w:val="0"/>
              <w:rPr>
                <w:rFonts w:hint="default"/>
                <w:b/>
                <w:bCs/>
                <w:sz w:val="15"/>
                <w:szCs w:val="11"/>
                <w:lang w:val="ru-RU"/>
              </w:rPr>
            </w:pPr>
            <w:r>
              <w:rPr>
                <w:b/>
                <w:bCs/>
                <w:sz w:val="15"/>
                <w:szCs w:val="11"/>
              </w:rPr>
              <w:t>Экскурсия в подарок: знакомство с производством изделий из карельского шунгита. Целебные свойства камня известны уже более трех столетий. Шунгит — это минерал, аналога которому нет — как по целебным качествам, так и по многообразию свойств. Удивительный камень: все, что вредит людям и живым существам, он убивает и поглощает, а все, что полезно — концентрирует и восстанавливает! Релаксация в шунгитовой комнате. Приобретение сувениров на память!</w:t>
            </w:r>
            <w:r>
              <w:rPr>
                <w:rFonts w:hint="default"/>
                <w:b/>
                <w:bCs/>
                <w:sz w:val="15"/>
                <w:szCs w:val="11"/>
                <w:lang w:val="ru-RU"/>
              </w:rPr>
              <w:t xml:space="preserve"> </w:t>
            </w:r>
            <w:r>
              <w:rPr>
                <w:b/>
                <w:bCs/>
                <w:sz w:val="15"/>
                <w:szCs w:val="11"/>
              </w:rPr>
              <w:t>Свободное время.</w:t>
            </w:r>
            <w:r>
              <w:rPr>
                <w:rFonts w:hint="default"/>
                <w:b/>
                <w:bCs/>
                <w:sz w:val="15"/>
                <w:szCs w:val="11"/>
                <w:lang w:val="ru-RU"/>
              </w:rPr>
              <w:t xml:space="preserve"> </w:t>
            </w:r>
            <w:r>
              <w:rPr>
                <w:b/>
                <w:bCs/>
                <w:sz w:val="15"/>
                <w:szCs w:val="11"/>
              </w:rPr>
              <w:t>Переезд в отель.Заселение в отель.</w:t>
            </w:r>
          </w:p>
        </w:tc>
      </w:tr>
      <w:tr w14:paraId="211C0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1B5918B7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3 день</w:t>
            </w:r>
          </w:p>
        </w:tc>
        <w:tc>
          <w:tcPr>
            <w:tcW w:w="9605" w:type="dxa"/>
          </w:tcPr>
          <w:p w14:paraId="704FC56E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Завтрак в отеле (включен в стоимость). Экскурсия в природный заповедник Кивач, осмотр самого известного водопада в Карелии и второго по величине равнинного водопада Европы – Кивача. Посещение дендрария, где можно увидеть знаменитую карельскую березу.</w:t>
            </w:r>
          </w:p>
          <w:p w14:paraId="2BC3B249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Экскурсия на вулкан Гирвас. Такого геологического богатства не имеет ни один другой участок в Европе — вы увидите один из наиболее уникальных и прекрасно сохраненных</w:t>
            </w:r>
            <w:r>
              <w:rPr>
                <w:b/>
                <w:bCs/>
                <w:sz w:val="15"/>
                <w:szCs w:val="11"/>
              </w:rPr>
              <w:br w:type="textWrapping"/>
            </w:r>
            <w:r>
              <w:rPr>
                <w:b/>
                <w:bCs/>
                <w:sz w:val="15"/>
                <w:szCs w:val="11"/>
              </w:rPr>
              <w:t>древних вулканов Европы. Обед (доп. оплата).</w:t>
            </w:r>
          </w:p>
          <w:p w14:paraId="5EB81518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Возвращение в Петрозаводск.</w:t>
            </w:r>
            <w:r>
              <w:rPr>
                <w:rFonts w:hint="default"/>
                <w:b/>
                <w:bCs/>
                <w:sz w:val="15"/>
                <w:szCs w:val="11"/>
                <w:lang w:val="ru-RU"/>
              </w:rPr>
              <w:t xml:space="preserve"> </w:t>
            </w:r>
            <w:r>
              <w:rPr>
                <w:b/>
                <w:bCs/>
                <w:sz w:val="15"/>
                <w:szCs w:val="11"/>
              </w:rPr>
              <w:t>Свободное время.</w:t>
            </w:r>
          </w:p>
          <w:p w14:paraId="7A72CC7E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Дополнительная экскурсия, по желанию (подходит для любого возраста) по сезону: сплав по реке Шуя с пикником (доп. оплата 2200 рос.руб./чел.). Предлагаем Вам увлекательное путешествие по р. Шуя. Вечерний сплав на рафтах - абсолютно безопасен и дарит массу позитивных впечатлений как взрослым, так и детям. После сплава Вас ждет вкусный пикник у костра с ухой и песнями под гитару.</w:t>
            </w:r>
            <w:r>
              <w:rPr>
                <w:rFonts w:hint="default"/>
                <w:b/>
                <w:bCs/>
                <w:sz w:val="15"/>
                <w:szCs w:val="11"/>
                <w:lang w:val="ru-RU"/>
              </w:rPr>
              <w:t xml:space="preserve"> </w:t>
            </w:r>
            <w:r>
              <w:rPr>
                <w:b/>
                <w:bCs/>
                <w:sz w:val="15"/>
                <w:szCs w:val="11"/>
              </w:rPr>
              <w:t>Свободное время.Ночь в отеле.</w:t>
            </w:r>
          </w:p>
        </w:tc>
      </w:tr>
      <w:tr w14:paraId="5EC04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AFF2527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4 день</w:t>
            </w:r>
          </w:p>
        </w:tc>
        <w:tc>
          <w:tcPr>
            <w:tcW w:w="9605" w:type="dxa"/>
          </w:tcPr>
          <w:p w14:paraId="1FC03CAE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Завтрак в отеле (входит в стоимость). Освобождение номеров. Ранний выезд. Остановка у «Тохминских водопадов». В живописном месте Рускеала река Тохма разбивается на три независимых водопада, шумно и весело перекликающихся между собой у дороги. В этом местечке снимался фильм «А зори здесь тихие».</w:t>
            </w:r>
          </w:p>
          <w:p w14:paraId="363F9953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Экскурсия по мраморному каньону Рускеала. Вас ждет пешеходная экскурсия по парку: отвесные берега мраморных озер с прозрачной водой в красивейшей чаше из рускеальского мрамора с оборудованными смотровыми площадками и глубокие штольни не оставят никого равнодушными.</w:t>
            </w:r>
          </w:p>
          <w:p w14:paraId="7453985A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Остановка в Сортавала, который по праву называют «архитектурной энциклопедией европейского зодчества», имеющий 3 даты рождения, 3 названия, и принадлежавший в разное время 3 государствам — Швеции, Финляндии и России.</w:t>
            </w:r>
            <w:r>
              <w:rPr>
                <w:rFonts w:hint="default"/>
                <w:b/>
                <w:bCs/>
                <w:sz w:val="15"/>
                <w:szCs w:val="11"/>
                <w:lang w:val="ru-RU"/>
              </w:rPr>
              <w:t xml:space="preserve">   </w:t>
            </w:r>
            <w:r>
              <w:rPr>
                <w:b/>
                <w:bCs/>
                <w:sz w:val="15"/>
                <w:szCs w:val="11"/>
              </w:rPr>
              <w:t>Обед в кафе (доп. оплата).</w:t>
            </w:r>
          </w:p>
          <w:p w14:paraId="227A24E2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Дополнительно по желанию: Водная экскурсия «Ладожские шхеры» — заповедник с невероятно красивой карельской природой, аналог норвежских фьорд! Вас ждет захватывающая обзорная экскурсия среди живописных островов. Катер с туристами на борту пройдет по многочисленным протокам и заливам, сделает остановку, чтобы вы</w:t>
            </w:r>
            <w:r>
              <w:rPr>
                <w:b/>
                <w:bCs/>
                <w:sz w:val="15"/>
                <w:szCs w:val="11"/>
              </w:rPr>
              <w:br w:type="textWrapping"/>
            </w:r>
            <w:r>
              <w:rPr>
                <w:b/>
                <w:bCs/>
                <w:sz w:val="15"/>
                <w:szCs w:val="11"/>
              </w:rPr>
              <w:t>прогулялись по скалам и запечатлели на камеру потрясающие виды. Уникальная северная природа, чистый воздух и умиротворяющая атмосфера помогут вам отдохнуть от городской суеты и получить незабываемые впечатления.</w:t>
            </w:r>
          </w:p>
          <w:p w14:paraId="5C91C1AF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Посещение ТЦ в Санкт-Петербурге.</w:t>
            </w:r>
            <w:r>
              <w:rPr>
                <w:rFonts w:hint="default"/>
                <w:b/>
                <w:bCs/>
                <w:sz w:val="15"/>
                <w:szCs w:val="11"/>
                <w:lang w:val="ru-RU"/>
              </w:rPr>
              <w:t xml:space="preserve"> </w:t>
            </w:r>
            <w:r>
              <w:rPr>
                <w:b/>
                <w:bCs/>
                <w:sz w:val="15"/>
                <w:szCs w:val="11"/>
              </w:rPr>
              <w:t>Отправление в Минск.Ночной переезд.</w:t>
            </w:r>
          </w:p>
        </w:tc>
      </w:tr>
      <w:tr w14:paraId="4A9E4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276" w:type="dxa"/>
          </w:tcPr>
          <w:p w14:paraId="119D5B30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5 день</w:t>
            </w:r>
          </w:p>
        </w:tc>
        <w:tc>
          <w:tcPr>
            <w:tcW w:w="9605" w:type="dxa"/>
          </w:tcPr>
          <w:p w14:paraId="5CBFF170">
            <w:pPr>
              <w:bidi w:val="0"/>
              <w:rPr>
                <w:b/>
                <w:bCs/>
                <w:sz w:val="15"/>
                <w:szCs w:val="11"/>
              </w:rPr>
            </w:pPr>
            <w:r>
              <w:rPr>
                <w:b/>
                <w:bCs/>
                <w:sz w:val="15"/>
                <w:szCs w:val="11"/>
              </w:rPr>
              <w:t>Прибытие в Минск в первой половине дня.</w:t>
            </w:r>
          </w:p>
        </w:tc>
      </w:tr>
    </w:tbl>
    <w:p w14:paraId="7C50E7B9">
      <w:pPr>
        <w:bidi w:val="0"/>
        <w:rPr>
          <w:b/>
          <w:bCs/>
          <w:sz w:val="15"/>
          <w:szCs w:val="11"/>
        </w:rPr>
      </w:pPr>
      <w:r>
        <w:rPr>
          <w:b/>
          <w:bCs/>
          <w:sz w:val="15"/>
          <w:szCs w:val="11"/>
        </w:rPr>
        <w:t>В стоимость тура входит:</w:t>
      </w:r>
      <w:r>
        <w:rPr>
          <w:rFonts w:hint="default"/>
          <w:b/>
          <w:bCs/>
          <w:sz w:val="15"/>
          <w:szCs w:val="11"/>
          <w:lang w:val="ru-RU"/>
        </w:rPr>
        <w:t xml:space="preserve"> </w:t>
      </w:r>
      <w:r>
        <w:rPr>
          <w:b/>
          <w:bCs/>
          <w:sz w:val="15"/>
          <w:szCs w:val="11"/>
        </w:rPr>
        <w:t>Транспортное обслуживание (автобус /микроавтобус)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Услуги сопровождающего группы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2 ночи в отеле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Питание: 2 завтрака</w:t>
      </w:r>
    </w:p>
    <w:p w14:paraId="1D22859B">
      <w:pPr>
        <w:bidi w:val="0"/>
        <w:rPr>
          <w:b/>
          <w:bCs/>
          <w:sz w:val="15"/>
          <w:szCs w:val="11"/>
        </w:rPr>
      </w:pPr>
      <w:r>
        <w:rPr>
          <w:b/>
          <w:bCs/>
          <w:sz w:val="15"/>
          <w:szCs w:val="11"/>
        </w:rPr>
        <w:t>Обзорная экскурсия по Петрозаводску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Экскурсия на производство изделий из шунгита в подарок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Экскурсия в заповедник "Кивач"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Экскурсия на вулкан Гирвас</w:t>
      </w:r>
    </w:p>
    <w:p w14:paraId="5D59D04C">
      <w:pPr>
        <w:bidi w:val="0"/>
        <w:rPr>
          <w:rFonts w:hint="default"/>
          <w:b/>
          <w:bCs/>
          <w:sz w:val="15"/>
          <w:szCs w:val="11"/>
          <w:lang w:val="ru-RU"/>
        </w:rPr>
      </w:pPr>
      <w:r>
        <w:rPr>
          <w:b/>
          <w:bCs/>
          <w:sz w:val="15"/>
          <w:szCs w:val="11"/>
        </w:rPr>
        <w:t>Посещение  г. Сортавала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Посещение Тохминских водопадов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Поездка в горный парк Рускеала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</w:p>
    <w:p w14:paraId="47CCB55C">
      <w:pPr>
        <w:bidi w:val="0"/>
        <w:rPr>
          <w:sz w:val="15"/>
          <w:szCs w:val="11"/>
        </w:rPr>
      </w:pPr>
      <w:r>
        <w:rPr>
          <w:b/>
          <w:bCs/>
          <w:sz w:val="15"/>
          <w:szCs w:val="11"/>
        </w:rPr>
        <w:t>Дополнительно оплачивается:</w:t>
      </w:r>
      <w:r>
        <w:rPr>
          <w:rFonts w:hint="default"/>
          <w:b/>
          <w:bCs/>
          <w:sz w:val="15"/>
          <w:szCs w:val="11"/>
          <w:lang w:val="ru-RU"/>
        </w:rPr>
        <w:t xml:space="preserve"> </w:t>
      </w:r>
      <w:bookmarkStart w:id="1" w:name="_GoBack"/>
      <w:r>
        <w:rPr>
          <w:b/>
          <w:bCs/>
          <w:sz w:val="15"/>
          <w:szCs w:val="11"/>
        </w:rPr>
        <w:t>Медицинская страховка (по желанию)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Комплексный обед по желанию ~ 950рос.руб.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Входные билеты в заповедник Кивач - 400рос.руб.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Вулкан Гирвас – 250рос.руб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Горный парк Рускеала - 800рос.руб.</w:t>
      </w:r>
      <w:r>
        <w:rPr>
          <w:rFonts w:hint="default"/>
          <w:b/>
          <w:bCs/>
          <w:sz w:val="15"/>
          <w:szCs w:val="11"/>
          <w:lang w:val="ru-RU"/>
        </w:rPr>
        <w:t xml:space="preserve">, </w:t>
      </w:r>
      <w:r>
        <w:rPr>
          <w:b/>
          <w:bCs/>
          <w:sz w:val="15"/>
          <w:szCs w:val="11"/>
        </w:rPr>
        <w:t>Водная экскурсия «Ладожские шхеры» - 3500рос.руб.;</w:t>
      </w:r>
      <w:r>
        <w:rPr>
          <w:rFonts w:hint="default"/>
          <w:b/>
          <w:bCs/>
          <w:sz w:val="15"/>
          <w:szCs w:val="11"/>
          <w:lang w:val="ru-RU"/>
        </w:rPr>
        <w:t xml:space="preserve"> </w:t>
      </w:r>
      <w:r>
        <w:rPr>
          <w:b/>
          <w:bCs/>
          <w:sz w:val="15"/>
          <w:szCs w:val="11"/>
        </w:rPr>
        <w:t>Сплав по реке Шуя - 3200рос.руб.;</w:t>
      </w:r>
      <w:r>
        <w:rPr>
          <w:rFonts w:hint="default"/>
          <w:b/>
          <w:bCs/>
          <w:sz w:val="15"/>
          <w:szCs w:val="11"/>
          <w:lang w:val="ru-RU"/>
        </w:rPr>
        <w:t xml:space="preserve"> </w:t>
      </w:r>
      <w:r>
        <w:rPr>
          <w:b/>
          <w:bCs/>
          <w:sz w:val="15"/>
          <w:szCs w:val="11"/>
        </w:rPr>
        <w:t>Водопады Ахвенкоски - 500 рос.руб.</w:t>
      </w:r>
      <w:r>
        <w:rPr>
          <w:rFonts w:hint="default"/>
          <w:b/>
          <w:bCs/>
          <w:sz w:val="15"/>
          <w:szCs w:val="11"/>
          <w:lang w:val="ru-RU"/>
        </w:rPr>
        <w:t xml:space="preserve">    </w:t>
      </w:r>
      <w:r>
        <w:rPr>
          <w:b/>
          <w:bCs/>
          <w:sz w:val="15"/>
          <w:szCs w:val="11"/>
        </w:rPr>
        <w:t>Одноместное размещение - 60$</w:t>
      </w:r>
    </w:p>
    <w:bookmarkEnd w:id="1"/>
    <w:p w14:paraId="7A8EF7E0">
      <w:pPr>
        <w:jc w:val="center"/>
        <w:rPr>
          <w:rFonts w:hint="default"/>
          <w:sz w:val="24"/>
          <w:lang w:val="ru-RU"/>
        </w:rPr>
      </w:pPr>
      <w:r>
        <w:rPr>
          <w:rFonts w:hint="default" w:ascii="Arial" w:hAnsi="Arial"/>
          <w:b/>
          <w:color w:val="595959" w:themeColor="text1" w:themeTint="A6"/>
          <w:sz w:val="16"/>
          <w:szCs w:val="11"/>
          <w:lang w:val="ru-RU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</w:p>
    <w:sectPr>
      <w:pgSz w:w="11906" w:h="16838"/>
      <w:pgMar w:top="720" w:right="720" w:bottom="720" w:left="720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87"/>
    <w:rsid w:val="00053AD8"/>
    <w:rsid w:val="00740287"/>
    <w:rsid w:val="00F83929"/>
    <w:rsid w:val="00FD1F6D"/>
    <w:rsid w:val="31611DBE"/>
    <w:rsid w:val="5CEE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37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9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2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8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6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character" w:styleId="11">
    <w:name w:val="Strong"/>
    <w:basedOn w:val="7"/>
    <w:qFormat/>
    <w:uiPriority w:val="22"/>
    <w:rPr>
      <w:b/>
      <w:bCs/>
    </w:rPr>
  </w:style>
  <w:style w:type="paragraph" w:styleId="12">
    <w:name w:val="Balloon Text"/>
    <w:basedOn w:val="1"/>
    <w:link w:val="28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3">
    <w:name w:val="toc 8"/>
    <w:next w:val="1"/>
    <w:link w:val="44"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9"/>
    <w:next w:val="1"/>
    <w:link w:val="43"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7"/>
    <w:next w:val="1"/>
    <w:link w:val="31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1"/>
    <w:next w:val="1"/>
    <w:link w:val="40"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7">
    <w:name w:val="toc 6"/>
    <w:next w:val="1"/>
    <w:link w:val="30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3"/>
    <w:next w:val="1"/>
    <w:link w:val="33"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2"/>
    <w:next w:val="1"/>
    <w:link w:val="27"/>
    <w:qFormat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4"/>
    <w:next w:val="1"/>
    <w:link w:val="29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5"/>
    <w:next w:val="1"/>
    <w:link w:val="45"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itle"/>
    <w:next w:val="1"/>
    <w:link w:val="47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3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24">
    <w:name w:val="Subtitle"/>
    <w:next w:val="1"/>
    <w:link w:val="46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5">
    <w:name w:val="Table Grid"/>
    <w:basedOn w:val="8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6">
    <w:name w:val="Обычный1"/>
    <w:qFormat/>
    <w:uiPriority w:val="0"/>
  </w:style>
  <w:style w:type="character" w:customStyle="1" w:styleId="27">
    <w:name w:val="Оглавление 2 Знак"/>
    <w:link w:val="19"/>
    <w:qFormat/>
    <w:uiPriority w:val="0"/>
    <w:rPr>
      <w:rFonts w:ascii="XO Thames" w:hAnsi="XO Thames"/>
      <w:sz w:val="28"/>
    </w:rPr>
  </w:style>
  <w:style w:type="character" w:customStyle="1" w:styleId="28">
    <w:name w:val="Текст выноски Знак"/>
    <w:basedOn w:val="26"/>
    <w:link w:val="12"/>
    <w:qFormat/>
    <w:uiPriority w:val="0"/>
    <w:rPr>
      <w:rFonts w:ascii="Tahoma" w:hAnsi="Tahoma"/>
      <w:sz w:val="16"/>
    </w:rPr>
  </w:style>
  <w:style w:type="character" w:customStyle="1" w:styleId="29">
    <w:name w:val="Оглавление 4 Знак"/>
    <w:link w:val="20"/>
    <w:qFormat/>
    <w:uiPriority w:val="0"/>
    <w:rPr>
      <w:rFonts w:ascii="XO Thames" w:hAnsi="XO Thames"/>
      <w:sz w:val="28"/>
    </w:rPr>
  </w:style>
  <w:style w:type="character" w:customStyle="1" w:styleId="30">
    <w:name w:val="Оглавление 6 Знак"/>
    <w:link w:val="17"/>
    <w:qFormat/>
    <w:uiPriority w:val="0"/>
    <w:rPr>
      <w:rFonts w:ascii="XO Thames" w:hAnsi="XO Thames"/>
      <w:sz w:val="28"/>
    </w:rPr>
  </w:style>
  <w:style w:type="character" w:customStyle="1" w:styleId="31">
    <w:name w:val="Оглавление 7 Знак"/>
    <w:link w:val="15"/>
    <w:qFormat/>
    <w:uiPriority w:val="0"/>
    <w:rPr>
      <w:rFonts w:ascii="XO Thames" w:hAnsi="XO Thames"/>
      <w:sz w:val="28"/>
    </w:rPr>
  </w:style>
  <w:style w:type="character" w:customStyle="1" w:styleId="32">
    <w:name w:val="Заголовок 3 Знак"/>
    <w:link w:val="4"/>
    <w:uiPriority w:val="0"/>
    <w:rPr>
      <w:rFonts w:ascii="XO Thames" w:hAnsi="XO Thames"/>
      <w:b/>
      <w:sz w:val="26"/>
    </w:rPr>
  </w:style>
  <w:style w:type="character" w:customStyle="1" w:styleId="33">
    <w:name w:val="Оглавление 3 Знак"/>
    <w:link w:val="18"/>
    <w:uiPriority w:val="0"/>
    <w:rPr>
      <w:rFonts w:ascii="XO Thames" w:hAnsi="XO Thames"/>
      <w:sz w:val="28"/>
    </w:rPr>
  </w:style>
  <w:style w:type="paragraph" w:styleId="34">
    <w:name w:val="List Paragraph"/>
    <w:basedOn w:val="1"/>
    <w:link w:val="35"/>
    <w:uiPriority w:val="0"/>
    <w:pPr>
      <w:ind w:left="720"/>
      <w:contextualSpacing/>
    </w:pPr>
  </w:style>
  <w:style w:type="character" w:customStyle="1" w:styleId="35">
    <w:name w:val="Абзац списка Знак"/>
    <w:basedOn w:val="26"/>
    <w:link w:val="34"/>
    <w:uiPriority w:val="0"/>
  </w:style>
  <w:style w:type="character" w:customStyle="1" w:styleId="36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7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38">
    <w:name w:val="Footnote"/>
    <w:link w:val="39"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9">
    <w:name w:val="Footnote1"/>
    <w:link w:val="38"/>
    <w:uiPriority w:val="0"/>
    <w:rPr>
      <w:rFonts w:ascii="XO Thames" w:hAnsi="XO Thames"/>
      <w:sz w:val="22"/>
    </w:rPr>
  </w:style>
  <w:style w:type="character" w:customStyle="1" w:styleId="40">
    <w:name w:val="Оглавление 1 Знак"/>
    <w:link w:val="16"/>
    <w:uiPriority w:val="0"/>
    <w:rPr>
      <w:rFonts w:ascii="XO Thames" w:hAnsi="XO Thames"/>
      <w:b/>
      <w:sz w:val="28"/>
    </w:rPr>
  </w:style>
  <w:style w:type="paragraph" w:customStyle="1" w:styleId="41">
    <w:name w:val="Header and Footer"/>
    <w:link w:val="42"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2">
    <w:name w:val="Header and Footer1"/>
    <w:link w:val="41"/>
    <w:uiPriority w:val="0"/>
    <w:rPr>
      <w:rFonts w:ascii="XO Thames" w:hAnsi="XO Thames"/>
      <w:sz w:val="20"/>
    </w:rPr>
  </w:style>
  <w:style w:type="character" w:customStyle="1" w:styleId="43">
    <w:name w:val="Оглавление 9 Знак"/>
    <w:link w:val="14"/>
    <w:uiPriority w:val="0"/>
    <w:rPr>
      <w:rFonts w:ascii="XO Thames" w:hAnsi="XO Thames"/>
      <w:sz w:val="28"/>
    </w:rPr>
  </w:style>
  <w:style w:type="character" w:customStyle="1" w:styleId="44">
    <w:name w:val="Оглавление 8 Знак"/>
    <w:link w:val="13"/>
    <w:uiPriority w:val="0"/>
    <w:rPr>
      <w:rFonts w:ascii="XO Thames" w:hAnsi="XO Thames"/>
      <w:sz w:val="28"/>
    </w:rPr>
  </w:style>
  <w:style w:type="character" w:customStyle="1" w:styleId="45">
    <w:name w:val="Оглавление 5 Знак"/>
    <w:link w:val="21"/>
    <w:uiPriority w:val="0"/>
    <w:rPr>
      <w:rFonts w:ascii="XO Thames" w:hAnsi="XO Thames"/>
      <w:sz w:val="28"/>
    </w:rPr>
  </w:style>
  <w:style w:type="character" w:customStyle="1" w:styleId="46">
    <w:name w:val="Подзаголовок Знак"/>
    <w:link w:val="24"/>
    <w:uiPriority w:val="0"/>
    <w:rPr>
      <w:rFonts w:ascii="XO Thames" w:hAnsi="XO Thames"/>
      <w:i/>
      <w:sz w:val="24"/>
    </w:rPr>
  </w:style>
  <w:style w:type="character" w:customStyle="1" w:styleId="47">
    <w:name w:val="Заголовок Знак"/>
    <w:link w:val="22"/>
    <w:uiPriority w:val="0"/>
    <w:rPr>
      <w:rFonts w:ascii="XO Thames" w:hAnsi="XO Thames"/>
      <w:b/>
      <w:caps/>
      <w:sz w:val="40"/>
    </w:rPr>
  </w:style>
  <w:style w:type="character" w:customStyle="1" w:styleId="48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9">
    <w:name w:val="Заголовок 2 Знак"/>
    <w:link w:val="3"/>
    <w:uiPriority w:val="0"/>
    <w:rPr>
      <w:rFonts w:ascii="XO Thames" w:hAnsi="XO Thames"/>
      <w:b/>
      <w:sz w:val="28"/>
    </w:rPr>
  </w:style>
  <w:style w:type="paragraph" w:customStyle="1" w:styleId="50">
    <w:name w:val="Основной шрифт абзаца1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634</Words>
  <Characters>4071</Characters>
  <Lines>36</Lines>
  <Paragraphs>10</Paragraphs>
  <TotalTime>33</TotalTime>
  <ScaleCrop>false</ScaleCrop>
  <LinksUpToDate>false</LinksUpToDate>
  <CharactersWithSpaces>4676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2023-07-26T07:48:00Z</dcterms:created>
  <dc:creator>admin</dc:creator>
  <cp:lastModifiedBy>Антонина Трофимова</cp:lastModifiedBy>
  <cp:lastPrinted>2026-04-24T14:00:04Z</cp:lastPrinted>
  <dcterms:modified xsi:type="dcterms:W3CDTF">2026-04-24T14:26:33Z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eyJoZGlkIjoiMmY0MDY4NGI3OWY3M2I5YWJlZjQ4ZWVlMjI0Y2U3MjgiLCJ1c2VySWQiOiI3NTc2OTU5NzYzNTQxIn0=</vt:lpwstr>
  </property>
  <property fmtid="{D5CDD505-2E9C-101B-9397-08002B2CF9AE}" pid="3" name="KSOProductBuildVer">
    <vt:lpwstr>1049-12.1.0.25862</vt:lpwstr>
  </property>
  <property fmtid="{D5CDD505-2E9C-101B-9397-08002B2CF9AE}" pid="4" name="ICV">
    <vt:lpwstr>7AA42F9AA51641A9BBE57702B41E0975_13</vt:lpwstr>
  </property>
</Properties>
</file>